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sz w:val="40"/>
          <w:szCs w:val="40"/>
        </w:rPr>
        <w:t xml:space="preserve">           </w:t>
      </w:r>
      <w:r>
        <w:rPr>
          <w:rFonts w:ascii="Lucida Calligraphy" w:hAnsi="Lucida Calligraphy"/>
          <w:color w:val="127622"/>
          <w:sz w:val="40"/>
          <w:szCs w:val="40"/>
          <w:shd w:fill="auto" w:val="clear"/>
        </w:rPr>
        <w:t xml:space="preserve">           </w:t>
      </w:r>
      <w:r>
        <w:rPr>
          <w:rFonts w:ascii="Lucida Calligraphy" w:hAnsi="Lucida Calligraphy"/>
          <w:color w:val="127622"/>
          <w:sz w:val="40"/>
          <w:szCs w:val="40"/>
          <w:shd w:fill="auto" w:val="clear"/>
        </w:rPr>
        <w:t xml:space="preserve">Evoluční svítání  </w:t>
      </w:r>
    </w:p>
    <w:p>
      <w:pPr>
        <w:pStyle w:val="Normal"/>
        <w:bidi w:val="0"/>
        <w:jc w:val="left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127622"/>
          <w:sz w:val="32"/>
          <w:szCs w:val="32"/>
          <w:shd w:fill="auto" w:val="clear"/>
        </w:rPr>
        <w:t xml:space="preserve">                     </w:t>
      </w:r>
    </w:p>
    <w:p>
      <w:pPr>
        <w:pStyle w:val="Normal"/>
        <w:bidi w:val="0"/>
        <w:jc w:val="left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127622"/>
          <w:sz w:val="32"/>
          <w:szCs w:val="32"/>
          <w:shd w:fill="auto" w:val="clear"/>
        </w:rPr>
        <w:t xml:space="preserve">      </w:t>
      </w:r>
      <w:r>
        <w:rPr>
          <w:rFonts w:ascii="Lucida Calligraphy" w:hAnsi="Lucida Calligraphy"/>
          <w:color w:val="BF0041"/>
          <w:sz w:val="32"/>
          <w:szCs w:val="32"/>
          <w:shd w:fill="auto" w:val="clear"/>
        </w:rPr>
        <w:t xml:space="preserve">otevřený Vesmír bádání, vzdělávání pro všechny   </w:t>
      </w:r>
      <w:r>
        <w:rPr>
          <w:rFonts w:ascii="Lucida Calligraphy" w:hAnsi="Lucida Calligraphy"/>
          <w:color w:val="127622"/>
          <w:sz w:val="32"/>
          <w:szCs w:val="32"/>
          <w:shd w:fill="auto" w:val="clear"/>
        </w:rPr>
        <w:t xml:space="preserve">   </w:t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color w:val="127622"/>
          <w:sz w:val="32"/>
          <w:szCs w:val="32"/>
          <w:shd w:fill="auto" w:val="clear"/>
        </w:rPr>
        <w:t xml:space="preserve">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80005" cy="17202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color w:val="127622"/>
          <w:sz w:val="32"/>
          <w:szCs w:val="32"/>
          <w:shd w:fill="auto" w:val="clear"/>
        </w:rPr>
        <w:t xml:space="preserve">               </w:t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color w:val="127622"/>
          <w:highlight w:val="none"/>
          <w:shd w:fill="auto" w:val="clear"/>
        </w:rPr>
      </w:pPr>
      <w:r>
        <w:rPr>
          <w:color w:val="12762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/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color w:val="127622"/>
          <w:sz w:val="32"/>
          <w:szCs w:val="32"/>
          <w:shd w:fill="auto" w:val="clear"/>
        </w:rPr>
        <w:t xml:space="preserve">Status: </w:t>
      </w:r>
      <w:r>
        <w:rPr>
          <w:rFonts w:ascii="Calibri" w:hAnsi="Calibri"/>
          <w:color w:val="000000"/>
          <w:sz w:val="32"/>
          <w:szCs w:val="32"/>
          <w:shd w:fill="auto" w:val="clear"/>
        </w:rPr>
        <w:t xml:space="preserve">Komunita dětí, mládeže a dospělých lidí se zájmem o vyšší podobu  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  <w:shd w:fill="auto" w:val="clear"/>
        </w:rPr>
        <w:t xml:space="preserve">               </w:t>
      </w:r>
      <w:r>
        <w:rPr>
          <w:rFonts w:ascii="Calibri" w:hAnsi="Calibri"/>
          <w:color w:val="000000"/>
          <w:sz w:val="32"/>
          <w:szCs w:val="32"/>
          <w:shd w:fill="auto" w:val="clear"/>
        </w:rPr>
        <w:t xml:space="preserve">vzdělávání a poznávání souvislostí, v mezioborovém duchu, každý </w:t>
      </w:r>
    </w:p>
    <w:p>
      <w:pPr>
        <w:pStyle w:val="Normal"/>
        <w:bidi w:val="0"/>
        <w:jc w:val="left"/>
        <w:rPr/>
      </w:pPr>
      <w:r>
        <w:rPr>
          <w:rFonts w:ascii="Calibri" w:hAnsi="Calibri"/>
          <w:color w:val="000000"/>
          <w:sz w:val="32"/>
          <w:szCs w:val="32"/>
          <w:shd w:fill="auto" w:val="clear"/>
        </w:rPr>
        <w:t xml:space="preserve">                           </w:t>
      </w:r>
      <w:r>
        <w:rPr>
          <w:rFonts w:ascii="Calibri" w:hAnsi="Calibri"/>
          <w:color w:val="000000"/>
          <w:sz w:val="32"/>
          <w:szCs w:val="32"/>
          <w:shd w:fill="auto" w:val="clear"/>
        </w:rPr>
        <w:t>sám za sebe a všichni dohromady a právě, začínáme</w:t>
      </w:r>
    </w:p>
    <w:p>
      <w:pPr>
        <w:pStyle w:val="Normal"/>
        <w:bidi w:val="0"/>
        <w:jc w:val="left"/>
        <w:rPr>
          <w:rFonts w:ascii="Calibri" w:hAnsi="Calibri"/>
          <w:color w:val="000000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color w:val="000000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/>
      </w:pPr>
      <w:r>
        <w:rPr>
          <w:rFonts w:ascii="Calibri" w:hAnsi="Calibri"/>
          <w:color w:val="000000"/>
          <w:sz w:val="32"/>
          <w:szCs w:val="32"/>
          <w:shd w:fill="auto" w:val="clear"/>
        </w:rPr>
        <w:t xml:space="preserve">                 </w:t>
      </w: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</w:t>
      </w:r>
      <w:r>
        <w:rPr>
          <w:rFonts w:ascii="Calibri" w:hAnsi="Calibri"/>
          <w:b/>
          <w:bCs/>
          <w:color w:val="3465A4"/>
          <w:sz w:val="32"/>
          <w:szCs w:val="32"/>
          <w:shd w:fill="auto" w:val="clear"/>
        </w:rPr>
        <w:t xml:space="preserve"> </w:t>
      </w:r>
      <w:r>
        <w:rPr>
          <w:rFonts w:ascii="Calibri" w:hAnsi="Calibri"/>
          <w:b/>
          <w:bCs/>
          <w:color w:val="3465A4"/>
          <w:sz w:val="32"/>
          <w:szCs w:val="32"/>
          <w:shd w:fill="auto" w:val="clear"/>
        </w:rPr>
        <w:t xml:space="preserve">* Jsme více než formální škola  aneb  </w:t>
      </w:r>
      <w:r>
        <w:rPr>
          <w:rFonts w:ascii="Calibri" w:hAnsi="Calibri"/>
          <w:b/>
          <w:bCs/>
          <w:color w:val="355269"/>
          <w:sz w:val="32"/>
          <w:szCs w:val="32"/>
          <w:shd w:fill="auto" w:val="clear"/>
        </w:rPr>
        <w:t>Univerzita pro všechny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                                       </w:t>
      </w:r>
      <w:r>
        <w:rPr>
          <w:rFonts w:ascii="Calibri" w:hAnsi="Calibri"/>
          <w:b/>
          <w:bCs/>
          <w:color w:val="FF4000"/>
          <w:sz w:val="32"/>
          <w:szCs w:val="32"/>
          <w:shd w:fill="auto" w:val="clear"/>
        </w:rPr>
        <w:t xml:space="preserve"> </w:t>
      </w:r>
      <w:r>
        <w:rPr>
          <w:rFonts w:ascii="Calibri" w:hAnsi="Calibri"/>
          <w:b/>
          <w:bCs/>
          <w:color w:val="FF4000"/>
          <w:sz w:val="32"/>
          <w:szCs w:val="32"/>
          <w:shd w:fill="auto" w:val="clear"/>
        </w:rPr>
        <w:t>* působíme na mezinárodní úrovni</w:t>
      </w: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      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                                </w:t>
      </w:r>
      <w:r>
        <w:rPr>
          <w:rFonts w:ascii="Calibri" w:hAnsi="Calibri"/>
          <w:b/>
          <w:bCs/>
          <w:color w:val="127622"/>
          <w:sz w:val="32"/>
          <w:szCs w:val="32"/>
          <w:shd w:fill="auto" w:val="clear"/>
        </w:rPr>
        <w:t xml:space="preserve"> </w:t>
      </w:r>
      <w:r>
        <w:rPr>
          <w:rFonts w:ascii="Calibri" w:hAnsi="Calibri"/>
          <w:b/>
          <w:bCs/>
          <w:color w:val="127622"/>
          <w:sz w:val="32"/>
          <w:szCs w:val="32"/>
          <w:shd w:fill="auto" w:val="clear"/>
        </w:rPr>
        <w:t>* nejsme ideologicky ani politicky závislými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                               </w:t>
      </w:r>
      <w:r>
        <w:rPr>
          <w:rFonts w:ascii="Calibri" w:hAnsi="Calibri"/>
          <w:b/>
          <w:bCs/>
          <w:color w:val="7B3D00"/>
          <w:sz w:val="32"/>
          <w:szCs w:val="32"/>
          <w:shd w:fill="auto" w:val="clear"/>
        </w:rPr>
        <w:t xml:space="preserve">  </w:t>
      </w:r>
      <w:r>
        <w:rPr>
          <w:rFonts w:ascii="Calibri" w:hAnsi="Calibri"/>
          <w:b/>
          <w:bCs/>
          <w:color w:val="7B3D00"/>
          <w:sz w:val="32"/>
          <w:szCs w:val="32"/>
          <w:shd w:fill="auto" w:val="clear"/>
        </w:rPr>
        <w:t>* milujeme Přírodu, člověka , tradice i pokrok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Calibri" w:hAnsi="Calibri"/>
          <w:b/>
          <w:bCs/>
          <w:color w:val="000000"/>
          <w:sz w:val="32"/>
          <w:szCs w:val="32"/>
          <w:shd w:fill="auto" w:val="clear"/>
        </w:rPr>
        <w:t xml:space="preserve">                   </w:t>
      </w:r>
      <w:r>
        <w:rPr>
          <w:rFonts w:ascii="Calibri" w:hAnsi="Calibri"/>
          <w:b/>
          <w:bCs/>
          <w:color w:val="FFBF00"/>
          <w:sz w:val="32"/>
          <w:szCs w:val="32"/>
          <w:shd w:fill="auto" w:val="clear"/>
        </w:rPr>
        <w:t xml:space="preserve"> </w:t>
      </w:r>
      <w:r>
        <w:rPr>
          <w:rFonts w:ascii="Calibri" w:hAnsi="Calibri"/>
          <w:b/>
          <w:bCs/>
          <w:color w:val="FFBF00"/>
          <w:sz w:val="32"/>
          <w:szCs w:val="32"/>
          <w:shd w:fill="auto" w:val="clear"/>
        </w:rPr>
        <w:t>* nepodléháme naučeným šablonám a formalitám, uznáváme</w:t>
      </w:r>
    </w:p>
    <w:p>
      <w:pPr>
        <w:pStyle w:val="Normal"/>
        <w:bidi w:val="0"/>
        <w:jc w:val="left"/>
        <w:rPr>
          <w:b/>
          <w:bCs/>
          <w:color w:val="FFBF00"/>
        </w:rPr>
      </w:pPr>
      <w:r>
        <w:rPr>
          <w:rFonts w:ascii="Calibri" w:hAnsi="Calibri"/>
          <w:b/>
          <w:bCs/>
          <w:color w:val="FFBF00"/>
          <w:sz w:val="32"/>
          <w:szCs w:val="32"/>
          <w:shd w:fill="auto" w:val="clear"/>
        </w:rPr>
        <w:t xml:space="preserve">                                                   </w:t>
      </w:r>
      <w:r>
        <w:rPr>
          <w:rFonts w:ascii="Calibri" w:hAnsi="Calibri"/>
          <w:b/>
          <w:bCs/>
          <w:color w:val="FFBF00"/>
          <w:sz w:val="32"/>
          <w:szCs w:val="32"/>
          <w:shd w:fill="auto" w:val="clear"/>
        </w:rPr>
        <w:t xml:space="preserve">vlastní hodnotový systém </w:t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rFonts w:ascii="Calibri" w:hAnsi="Calibri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color w:val="FF8000"/>
        </w:rPr>
      </w:pPr>
      <w:r>
        <w:rPr/>
      </w:r>
    </w:p>
    <w:p>
      <w:pPr>
        <w:pStyle w:val="Normal"/>
        <w:bidi w:val="0"/>
        <w:jc w:val="left"/>
        <w:rPr>
          <w:color w:val="FF8000"/>
        </w:rPr>
      </w:pPr>
      <w:r>
        <w:rPr/>
      </w:r>
    </w:p>
    <w:p>
      <w:pPr>
        <w:pStyle w:val="Normal"/>
        <w:bidi w:val="0"/>
        <w:jc w:val="left"/>
        <w:rPr>
          <w:color w:val="FF8000"/>
        </w:rPr>
      </w:pPr>
      <w:r>
        <w:rPr/>
      </w:r>
    </w:p>
    <w:p>
      <w:pPr>
        <w:pStyle w:val="Normal"/>
        <w:bidi w:val="0"/>
        <w:jc w:val="left"/>
        <w:rPr>
          <w:color w:val="FF8000"/>
        </w:rPr>
      </w:pPr>
      <w:r>
        <w:rPr>
          <w:rFonts w:ascii="Calibri" w:hAnsi="Calibri"/>
          <w:color w:val="FF8000"/>
          <w:sz w:val="32"/>
          <w:szCs w:val="32"/>
          <w:shd w:fill="auto" w:val="clear"/>
        </w:rPr>
        <w:t xml:space="preserve">Program: </w:t>
      </w:r>
      <w:r>
        <w:rPr>
          <w:rFonts w:ascii="Calibri" w:hAnsi="Calibri"/>
          <w:color w:val="8D1D75"/>
          <w:sz w:val="32"/>
          <w:szCs w:val="32"/>
          <w:shd w:fill="auto" w:val="clear"/>
        </w:rPr>
        <w:t xml:space="preserve"> </w:t>
      </w:r>
      <w:r>
        <w:rPr>
          <w:rFonts w:ascii="Calibri" w:hAnsi="Calibri"/>
          <w:b/>
          <w:bCs/>
          <w:color w:val="8D1D75"/>
          <w:sz w:val="32"/>
          <w:szCs w:val="32"/>
          <w:shd w:fill="auto" w:val="clear"/>
        </w:rPr>
        <w:t xml:space="preserve">Proč se modulově vzdělávat v našem Vesmíru – Evolučního </w:t>
      </w:r>
    </w:p>
    <w:p>
      <w:pPr>
        <w:pStyle w:val="Normal"/>
        <w:bidi w:val="0"/>
        <w:jc w:val="left"/>
        <w:rPr>
          <w:color w:val="FF8000"/>
        </w:rPr>
      </w:pPr>
      <w:r>
        <w:rPr>
          <w:rFonts w:ascii="Calibri" w:hAnsi="Calibri"/>
          <w:b/>
          <w:bCs/>
          <w:color w:val="8D1D75"/>
          <w:sz w:val="32"/>
          <w:szCs w:val="32"/>
          <w:shd w:fill="auto" w:val="clear"/>
        </w:rPr>
        <w:t xml:space="preserve">                                                         </w:t>
      </w:r>
      <w:r>
        <w:rPr>
          <w:rFonts w:ascii="Calibri" w:hAnsi="Calibri"/>
          <w:b/>
          <w:bCs/>
          <w:color w:val="8D1D75"/>
          <w:sz w:val="32"/>
          <w:szCs w:val="32"/>
          <w:shd w:fill="auto" w:val="clear"/>
        </w:rPr>
        <w:t>svítání</w:t>
      </w:r>
    </w:p>
    <w:p>
      <w:pPr>
        <w:pStyle w:val="Normal"/>
        <w:bidi w:val="0"/>
        <w:jc w:val="left"/>
        <w:rPr>
          <w:rFonts w:ascii="Calibri" w:hAnsi="Calibri"/>
          <w:color w:val="8D1D75"/>
          <w:sz w:val="32"/>
          <w:szCs w:val="32"/>
          <w:highlight w:val="none"/>
          <w:shd w:fill="auto" w:val="clear"/>
        </w:rPr>
      </w:pPr>
      <w:r>
        <w:rPr>
          <w:rFonts w:ascii="Calibri" w:hAnsi="Calibri"/>
          <w:color w:val="8D1D75"/>
          <w:sz w:val="32"/>
          <w:szCs w:val="32"/>
          <w:shd w:fill="auto" w:val="clear"/>
        </w:rPr>
      </w:r>
    </w:p>
    <w:p>
      <w:pPr>
        <w:pStyle w:val="Normal"/>
        <w:bidi w:val="0"/>
        <w:jc w:val="left"/>
        <w:rPr>
          <w:color w:val="355269"/>
          <w:sz w:val="28"/>
          <w:szCs w:val="28"/>
        </w:rPr>
      </w:pPr>
      <w:r>
        <w:rPr>
          <w:rFonts w:ascii="Calibri" w:hAnsi="Calibri"/>
          <w:b/>
          <w:bCs/>
          <w:color w:val="355269"/>
          <w:sz w:val="28"/>
          <w:szCs w:val="28"/>
          <w:shd w:fill="auto" w:val="clear"/>
        </w:rPr>
        <w:t xml:space="preserve">    </w:t>
      </w:r>
      <w:r>
        <w:rPr>
          <w:rFonts w:ascii="Calibri" w:hAnsi="Calibri"/>
          <w:b/>
          <w:bCs/>
          <w:color w:val="355269"/>
          <w:sz w:val="28"/>
          <w:szCs w:val="28"/>
          <w:shd w:fill="auto" w:val="clear"/>
        </w:rPr>
        <w:t>* nejsme školou pro tržní konkurenceschopnost a asertivitu, servilnost,</w:t>
      </w:r>
    </w:p>
    <w:p>
      <w:pPr>
        <w:pStyle w:val="Normal"/>
        <w:bidi w:val="0"/>
        <w:jc w:val="left"/>
        <w:rPr>
          <w:color w:val="355269"/>
          <w:sz w:val="28"/>
          <w:szCs w:val="28"/>
        </w:rPr>
      </w:pPr>
      <w:r>
        <w:rPr>
          <w:rFonts w:ascii="Calibri" w:hAnsi="Calibri"/>
          <w:b/>
          <w:bCs/>
          <w:color w:val="355269"/>
          <w:sz w:val="28"/>
          <w:szCs w:val="28"/>
          <w:shd w:fill="auto" w:val="clear"/>
        </w:rPr>
        <w:t xml:space="preserve">                                             </w:t>
      </w:r>
      <w:r>
        <w:rPr>
          <w:rFonts w:ascii="Calibri" w:hAnsi="Calibri"/>
          <w:b/>
          <w:bCs/>
          <w:color w:val="355269"/>
          <w:sz w:val="28"/>
          <w:szCs w:val="28"/>
          <w:shd w:fill="auto" w:val="clear"/>
        </w:rPr>
        <w:t>ani otroctví pro kohokoliv</w:t>
      </w:r>
    </w:p>
    <w:p>
      <w:pPr>
        <w:pStyle w:val="Normal"/>
        <w:bidi w:val="0"/>
        <w:jc w:val="left"/>
        <w:rPr>
          <w:color w:val="3465A4"/>
          <w:sz w:val="28"/>
          <w:szCs w:val="28"/>
        </w:rPr>
      </w:pPr>
      <w:r>
        <w:rPr>
          <w:rFonts w:ascii="Calibri" w:hAnsi="Calibri"/>
          <w:b/>
          <w:bCs/>
          <w:color w:val="3465A4"/>
          <w:sz w:val="28"/>
          <w:szCs w:val="28"/>
          <w:shd w:fill="auto" w:val="clear"/>
        </w:rPr>
        <w:t>*hledáme objektivní pravdu, vyšší smysl života, duchovnost a podstatu věci</w:t>
      </w:r>
    </w:p>
    <w:p>
      <w:pPr>
        <w:pStyle w:val="Normal"/>
        <w:bidi w:val="0"/>
        <w:jc w:val="left"/>
        <w:rPr>
          <w:color w:val="3465A4"/>
          <w:sz w:val="28"/>
          <w:szCs w:val="28"/>
        </w:rPr>
      </w:pPr>
      <w:r>
        <w:rPr>
          <w:rFonts w:ascii="Calibri" w:hAnsi="Calibri"/>
          <w:b/>
          <w:bCs/>
          <w:color w:val="5983B0"/>
          <w:sz w:val="28"/>
          <w:szCs w:val="28"/>
          <w:shd w:fill="auto" w:val="clear"/>
        </w:rPr>
        <w:t>* jsme otevřeni všem zájemcům, bez rozdílu pohlaví, věku (od 4 – 5 let), rasy, víry</w:t>
      </w:r>
    </w:p>
    <w:p>
      <w:pPr>
        <w:pStyle w:val="Normal"/>
        <w:bidi w:val="0"/>
        <w:jc w:val="left"/>
        <w:rPr>
          <w:color w:val="5983B0"/>
          <w:sz w:val="28"/>
          <w:szCs w:val="28"/>
        </w:rPr>
      </w:pPr>
      <w:r>
        <w:rPr>
          <w:rFonts w:ascii="Calibri" w:hAnsi="Calibri"/>
          <w:b/>
          <w:bCs/>
          <w:color w:val="5983B0"/>
          <w:sz w:val="28"/>
          <w:szCs w:val="28"/>
          <w:shd w:fill="auto" w:val="clear"/>
        </w:rPr>
        <w:t xml:space="preserve">                                                       </w:t>
      </w:r>
      <w:r>
        <w:rPr>
          <w:rFonts w:ascii="Calibri" w:hAnsi="Calibri"/>
          <w:b/>
          <w:bCs/>
          <w:color w:val="5983B0"/>
          <w:sz w:val="28"/>
          <w:szCs w:val="28"/>
          <w:shd w:fill="auto" w:val="clear"/>
        </w:rPr>
        <w:t>či, přesvědčení</w:t>
      </w:r>
    </w:p>
    <w:p>
      <w:pPr>
        <w:pStyle w:val="Normal"/>
        <w:bidi w:val="0"/>
        <w:jc w:val="left"/>
        <w:rPr>
          <w:color w:val="729FCF"/>
          <w:sz w:val="28"/>
          <w:szCs w:val="28"/>
        </w:rPr>
      </w:pPr>
      <w:r>
        <w:rPr>
          <w:rFonts w:ascii="Calibri" w:hAnsi="Calibri"/>
          <w:b/>
          <w:bCs/>
          <w:color w:val="729FCF"/>
          <w:sz w:val="28"/>
          <w:szCs w:val="28"/>
          <w:shd w:fill="auto" w:val="clear"/>
        </w:rPr>
        <w:t xml:space="preserve">     </w:t>
      </w:r>
      <w:r>
        <w:rPr>
          <w:rFonts w:ascii="Calibri" w:hAnsi="Calibri"/>
          <w:b/>
          <w:bCs/>
          <w:color w:val="729FCF"/>
          <w:sz w:val="28"/>
          <w:szCs w:val="28"/>
          <w:shd w:fill="auto" w:val="clear"/>
        </w:rPr>
        <w:t>* jsme vyšší školou pro vědomí a svědomí lidství a ekologické udržitelnosti</w:t>
      </w:r>
    </w:p>
    <w:p>
      <w:pPr>
        <w:pStyle w:val="Normal"/>
        <w:bidi w:val="0"/>
        <w:jc w:val="left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left"/>
        <w:rPr>
          <w:color w:val="A1467E"/>
          <w:sz w:val="28"/>
          <w:szCs w:val="28"/>
        </w:rPr>
      </w:pPr>
      <w:r>
        <w:rPr>
          <w:rFonts w:ascii="Calibri" w:hAnsi="Calibri"/>
          <w:b/>
          <w:bCs/>
          <w:color w:val="A1467E"/>
          <w:sz w:val="28"/>
          <w:szCs w:val="28"/>
          <w:shd w:fill="auto" w:val="clear"/>
        </w:rPr>
        <w:t xml:space="preserve">                                                     </w:t>
      </w:r>
      <w:r>
        <w:rPr>
          <w:rFonts w:ascii="Calibri" w:hAnsi="Calibri"/>
          <w:b/>
          <w:bCs/>
          <w:color w:val="A1467E"/>
          <w:sz w:val="32"/>
          <w:szCs w:val="32"/>
          <w:shd w:fill="auto" w:val="clear"/>
        </w:rPr>
        <w:t>Z  čeho vycházíme</w:t>
      </w:r>
    </w:p>
    <w:p>
      <w:pPr>
        <w:pStyle w:val="Normal"/>
        <w:bidi w:val="0"/>
        <w:jc w:val="left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 xml:space="preserve">                                        </w:t>
      </w: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>- z lidského poznání a zkušeností</w:t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 xml:space="preserve">                                 </w:t>
      </w: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>-  z oficiální i alternativní vědy a výzkumu</w:t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 xml:space="preserve">                                               </w:t>
      </w: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>- z duchovnosti a filozofie</w:t>
      </w:r>
    </w:p>
    <w:p>
      <w:pPr>
        <w:pStyle w:val="Normal"/>
        <w:bidi w:val="0"/>
        <w:jc w:val="left"/>
        <w:rPr>
          <w:color w:val="FF0000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 xml:space="preserve">                                             </w:t>
      </w:r>
      <w:r>
        <w:rPr>
          <w:rFonts w:ascii="Calibri" w:hAnsi="Calibri"/>
          <w:b/>
          <w:bCs/>
          <w:color w:val="FF0000"/>
          <w:sz w:val="28"/>
          <w:szCs w:val="28"/>
          <w:shd w:fill="auto" w:val="clear"/>
        </w:rPr>
        <w:t>- z vlastního bádání a tvorby</w:t>
      </w:r>
    </w:p>
    <w:p>
      <w:pPr>
        <w:pStyle w:val="Normal"/>
        <w:bidi w:val="0"/>
        <w:jc w:val="left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left"/>
        <w:rPr>
          <w:color w:val="800080"/>
          <w:sz w:val="28"/>
          <w:szCs w:val="28"/>
        </w:rPr>
      </w:pPr>
      <w:r>
        <w:rPr>
          <w:rFonts w:ascii="Calibri" w:hAnsi="Calibri"/>
          <w:b/>
          <w:bCs/>
          <w:color w:val="800080"/>
          <w:sz w:val="28"/>
          <w:szCs w:val="28"/>
          <w:shd w:fill="auto" w:val="clear"/>
        </w:rPr>
        <w:t xml:space="preserve">                                                   </w:t>
      </w:r>
      <w:r>
        <w:rPr>
          <w:rFonts w:ascii="Calibri" w:hAnsi="Calibri"/>
          <w:b/>
          <w:bCs/>
          <w:color w:val="800080"/>
          <w:sz w:val="36"/>
          <w:szCs w:val="36"/>
          <w:shd w:fill="auto" w:val="clear"/>
        </w:rPr>
        <w:t xml:space="preserve"> </w:t>
      </w:r>
      <w:r>
        <w:rPr>
          <w:rFonts w:ascii="Calibri" w:hAnsi="Calibri"/>
          <w:b/>
          <w:bCs/>
          <w:color w:val="800080"/>
          <w:sz w:val="36"/>
          <w:szCs w:val="36"/>
          <w:shd w:fill="auto" w:val="clear"/>
        </w:rPr>
        <w:t>Kam směřujeme</w:t>
      </w:r>
    </w:p>
    <w:p>
      <w:pPr>
        <w:pStyle w:val="Normal"/>
        <w:bidi w:val="0"/>
        <w:jc w:val="left"/>
        <w:rPr>
          <w:rFonts w:ascii="Calibri" w:hAnsi="Calibri"/>
          <w:b/>
          <w:bCs/>
          <w:sz w:val="36"/>
          <w:szCs w:val="36"/>
          <w:highlight w:val="none"/>
          <w:shd w:fill="auto" w:val="clear"/>
        </w:rPr>
      </w:pPr>
      <w:r>
        <w:rPr>
          <w:rFonts w:ascii="Calibri" w:hAnsi="Calibri"/>
          <w:b/>
          <w:bCs/>
          <w:sz w:val="36"/>
          <w:szCs w:val="36"/>
          <w:shd w:fill="auto" w:val="clear"/>
        </w:rPr>
      </w:r>
    </w:p>
    <w:p>
      <w:pPr>
        <w:pStyle w:val="Normal"/>
        <w:bidi w:val="0"/>
        <w:jc w:val="both"/>
        <w:rPr>
          <w:color w:val="28471F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  <w:shd w:fill="auto" w:val="clear"/>
        </w:rPr>
        <w:t>* od evolučně – dějinně, duchovně, filosoficky i lidsky překonaného principu Trhu a moci (staré světové Paradigma parazitizmu a patologie vývoje i vztahů, skončilo), otrokářství, elitářství, feudalizmu, kapitalizmu, tržního socializmu, neoliberalizmu a formálního náboženství k tomu, čemu říkáme</w:t>
      </w:r>
      <w:r>
        <w:rPr>
          <w:rFonts w:ascii="Calibri" w:hAnsi="Calibri"/>
          <w:b/>
          <w:bCs/>
          <w:color w:val="28471F"/>
          <w:sz w:val="28"/>
          <w:szCs w:val="28"/>
          <w:shd w:fill="auto" w:val="clear"/>
        </w:rPr>
        <w:t xml:space="preserve"> – </w:t>
      </w:r>
      <w:r>
        <w:rPr>
          <w:rFonts w:ascii="Calibri" w:hAnsi="Calibri"/>
          <w:b/>
          <w:bCs/>
          <w:color w:val="E16173"/>
          <w:sz w:val="28"/>
          <w:szCs w:val="28"/>
          <w:shd w:fill="auto" w:val="clear"/>
        </w:rPr>
        <w:t>láska k poznání, člověku, přírodě a Vesmíru, k hodnotám lidské práce a tvorby, pravdě, míru a přátelství, z empatie a spolupráce rovného s rovným</w:t>
      </w:r>
    </w:p>
    <w:p>
      <w:pPr>
        <w:pStyle w:val="Normal"/>
        <w:bidi w:val="0"/>
        <w:jc w:val="both"/>
        <w:rPr>
          <w:rFonts w:ascii="Calibri" w:hAnsi="Calibri"/>
          <w:b/>
          <w:bCs/>
          <w:color w:val="E16173"/>
          <w:highlight w:val="none"/>
          <w:shd w:fill="auto" w:val="clear"/>
        </w:rPr>
      </w:pPr>
      <w:r>
        <w:rPr>
          <w:rFonts w:ascii="Calibri" w:hAnsi="Calibri"/>
          <w:b/>
          <w:bCs/>
          <w:color w:val="E16173"/>
          <w:shd w:fill="auto" w:val="clear"/>
        </w:rPr>
      </w:r>
    </w:p>
    <w:p>
      <w:pPr>
        <w:pStyle w:val="Normal"/>
        <w:bidi w:val="0"/>
        <w:jc w:val="both"/>
        <w:rPr>
          <w:color w:val="28471F"/>
          <w:sz w:val="28"/>
          <w:szCs w:val="28"/>
        </w:rPr>
      </w:pPr>
      <w:r>
        <w:rPr>
          <w:rFonts w:ascii="Calibri" w:hAnsi="Calibri"/>
          <w:b/>
          <w:bCs/>
          <w:color w:val="E16173"/>
          <w:sz w:val="28"/>
          <w:szCs w:val="28"/>
          <w:shd w:fill="auto" w:val="clear"/>
        </w:rPr>
        <w:t>* k vytváření společenského a civilizačního podílu na vzniku a přirozeném vývoji vědomých a komplexně znalých lidských bytostí o jednotlivostech kolem nás a v nás samých i Vesmíru, jako celku ze všech poznaných úhlů pohledu, byť někdy, kontraverzních či chybně vykládaných odborníky, dosud</w:t>
      </w:r>
    </w:p>
    <w:p>
      <w:pPr>
        <w:pStyle w:val="Normal"/>
        <w:bidi w:val="0"/>
        <w:jc w:val="both"/>
        <w:rPr>
          <w:rFonts w:ascii="Calibri" w:hAnsi="Calibri"/>
          <w:b/>
          <w:bCs/>
          <w:color w:val="E16173"/>
          <w:highlight w:val="none"/>
          <w:shd w:fill="auto" w:val="clear"/>
        </w:rPr>
      </w:pPr>
      <w:r>
        <w:rPr>
          <w:rFonts w:ascii="Calibri" w:hAnsi="Calibri"/>
          <w:b/>
          <w:bCs/>
          <w:color w:val="E16173"/>
          <w:shd w:fill="auto" w:val="clear"/>
        </w:rPr>
      </w:r>
    </w:p>
    <w:p>
      <w:pPr>
        <w:pStyle w:val="Normal"/>
        <w:bidi w:val="0"/>
        <w:jc w:val="both"/>
        <w:rPr>
          <w:color w:val="A1467E"/>
          <w:sz w:val="32"/>
          <w:szCs w:val="32"/>
        </w:rPr>
      </w:pPr>
      <w:r>
        <w:rPr>
          <w:rFonts w:ascii="Calibri" w:hAnsi="Calibri"/>
          <w:b/>
          <w:bCs/>
          <w:color w:val="A1467E"/>
          <w:sz w:val="32"/>
          <w:szCs w:val="32"/>
          <w:shd w:fill="auto" w:val="clear"/>
        </w:rPr>
        <w:t xml:space="preserve">                                         </w:t>
      </w:r>
      <w:r>
        <w:rPr>
          <w:rFonts w:ascii="Calibri" w:hAnsi="Calibri"/>
          <w:b/>
          <w:bCs/>
          <w:color w:val="A1467E"/>
          <w:sz w:val="32"/>
          <w:szCs w:val="32"/>
          <w:shd w:fill="auto" w:val="clear"/>
        </w:rPr>
        <w:t>Kdo může u nás studovat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* kdo chce s námi hledat objektivní skutečnost, tvořit nové učebnice a Osnovy, hledat vyšší úroveň poznání…..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* souhlasí s našimi principy a dohodnutými pravidly obecně a v konkrétních vzdělávacích komunitních uskupeních a Institucích (v budoucnosti)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* přestoupit k nám z vašeho stávajícího školského systému a zařízení, je možné, z naší strany, po dohodě. Zatím jsme spíše „školou“ s formálním i neformálním zavedením, jaké bude možné po změně systému ve vaší zemi a ve světě, proto nyní uprostřed hroutícího se starého a již nefunkčního světa a zároveň dnešní doby naděje a optimizmu z počatého světa nového, duchovně a evolučně vyššího (Rusko – světová koalice většiny zemí – bez válek a kolonializmu, utrpení a depopulace, za oddlužení jedinců i států, za vznik národních zemí a přátelství….) nemáme formální možnost absolventům vzdělávání vydat „státem uznané“ Vysvědčení – Osvědčení o vzdělání atd. Přesto Vám takové, vyhotovíme. Nicméně, pedagogiku i odbornost u nás vykonávají vysoce vzdělaní i duchovní lidé, odborníci, kteří jsou tak schopni nabídnout ve formě (prozatím) tzv. Domškoláctví (výuka domluvena s vaší oficiální školou, doma, do školy chodíte jen na přezkoušení párkrát za školní, akademický rok). Nakonec, hlavním významem výchovy a vzdělávání, není „udělat“ zkoušky, vlastnit „papír o vzdělání“ a díky tomu získat „vhodnou práci a snad i, plat“, jakkoliv generace od generace se celková úroveň vzdělávání generací hroutí a upadá ke dnu, ale přednostně slouží Vám samotným, aby jste lépe chápali souvislosti, konceptuálnost a systematičnost světa a jeho vývoje a stali se z Vás, v lepším případě, v jaký doufáme, mravní, duchovní, velmi vzdělaní a filosoficky chápající svět, lidské bytosti, sebe chápající jako přirozenou součást Přírody, ve světě, v jakém, žijete a jaký chcete spoluvytvářet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* nabízíme naše služby pro studenty  – základního, středního, časem i středního odborného, včetně řemesel,  i vysoké úrovně vzdělávání. Projekt započal sněním s již prvními nápady a kontakty na konci roku 2022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 xml:space="preserve">* nyní začne probíhat naše </w:t>
      </w:r>
      <w:r>
        <w:rPr>
          <w:rFonts w:ascii="Calibri" w:hAnsi="Calibri"/>
          <w:b/>
          <w:bCs/>
          <w:color w:val="BF0041"/>
          <w:sz w:val="28"/>
          <w:szCs w:val="28"/>
          <w:shd w:fill="auto" w:val="clear"/>
        </w:rPr>
        <w:t>Univerzum – evolučního svítání</w:t>
      </w: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 xml:space="preserve"> pro začátek v on-line režimu, například přes aplikaci Skype. Na základě vašich přihlášek (vašich potomků, Vás samých….) můžeme nejdříve zahájit činnost od období letních prázdnin, 4. července 2023.  Stále hledáme překladatele z českého jazyka a cizího jazyka do jiných světových jazyků. Momentálně – německý a český jazyk, brzy přibudou, další). Tito Lidé budou překládat samotnou výuku, jak bude probíhat, než se najdou pedagogové, co umí svá témata a obory vysvětlovat v několika jazycích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* podrobnosti z edukačního a evaluačního procesu, najdete v Dokumentu o našem Projektu – Vědomé školy…..</w:t>
      </w:r>
    </w:p>
    <w:p>
      <w:pPr>
        <w:pStyle w:val="Normal"/>
        <w:bidi w:val="0"/>
        <w:jc w:val="both"/>
        <w:rPr>
          <w:rFonts w:ascii="Calibri" w:hAnsi="Calibri"/>
          <w:b/>
          <w:bCs/>
          <w:highlight w:val="none"/>
          <w:shd w:fill="auto" w:val="clear"/>
        </w:rPr>
      </w:pPr>
      <w:r>
        <w:rPr>
          <w:rFonts w:ascii="Calibri" w:hAnsi="Calibri"/>
          <w:b/>
          <w:bCs/>
          <w:shd w:fill="auto" w:val="clear"/>
        </w:rPr>
      </w:r>
    </w:p>
    <w:p>
      <w:pPr>
        <w:pStyle w:val="Normal"/>
        <w:bidi w:val="0"/>
        <w:jc w:val="both"/>
        <w:rPr>
          <w:color w:val="127622"/>
          <w:sz w:val="28"/>
          <w:szCs w:val="28"/>
        </w:rPr>
      </w:pP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 xml:space="preserve">      </w:t>
      </w:r>
      <w:r>
        <w:rPr>
          <w:rFonts w:ascii="Calibri" w:hAnsi="Calibri"/>
          <w:b/>
          <w:bCs/>
          <w:color w:val="127622"/>
          <w:sz w:val="28"/>
          <w:szCs w:val="28"/>
          <w:shd w:fill="auto" w:val="clear"/>
        </w:rPr>
        <w:t>Kontakt: přímo na webové stránce a nebo email: symbioza-vztah@email.cz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Calligraphy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LibreOffice/7.5.3.2$Windows_X86_64 LibreOffice_project/9f56dff12ba03b9acd7730a5a481eea045e468f3</Application>
  <AppVersion>15.0000</AppVersion>
  <Pages>3</Pages>
  <Words>683</Words>
  <Characters>3918</Characters>
  <CharactersWithSpaces>5409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2023-06-10T09:48:34Z</dcterms:created>
  <dc:creator/>
  <dc:description/>
  <dc:language>cs-CZ</dc:language>
  <cp:lastModifiedBy/>
  <dcterms:modified xsi:type="dcterms:W3CDTF">2023-06-10T11:33:31Z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